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882F" w14:textId="750E453E" w:rsidR="00F415B1" w:rsidRDefault="00064AE1" w:rsidP="00F415B1">
      <w:pPr>
        <w:jc w:val="right"/>
        <w:rPr>
          <w:rFonts w:ascii="Calibri" w:hAnsi="Calibri" w:cs="Calibri"/>
        </w:rPr>
      </w:pPr>
      <w:r w:rsidRPr="00064AE1">
        <w:rPr>
          <w:rFonts w:ascii="Calibri" w:hAnsi="Calibri" w:cs="Calibri"/>
        </w:rPr>
        <w:t>15</w:t>
      </w:r>
      <w:r w:rsidR="00F415B1">
        <w:rPr>
          <w:rFonts w:ascii="Calibri" w:hAnsi="Calibri" w:cs="Calibri"/>
        </w:rPr>
        <w:t xml:space="preserve"> </w:t>
      </w:r>
      <w:r w:rsidR="008A2826">
        <w:rPr>
          <w:rFonts w:ascii="Calibri" w:hAnsi="Calibri" w:cs="Calibri"/>
        </w:rPr>
        <w:t>lutego</w:t>
      </w:r>
      <w:r w:rsidR="00F415B1" w:rsidRPr="00F415B1">
        <w:rPr>
          <w:rFonts w:ascii="Calibri" w:hAnsi="Calibri" w:cs="Calibri"/>
        </w:rPr>
        <w:t xml:space="preserve"> 2024</w:t>
      </w:r>
      <w:r w:rsidR="004564DC">
        <w:rPr>
          <w:rFonts w:ascii="Calibri" w:hAnsi="Calibri" w:cs="Calibri"/>
        </w:rPr>
        <w:t xml:space="preserve"> r.</w:t>
      </w:r>
    </w:p>
    <w:p w14:paraId="0F015DF1" w14:textId="77777777" w:rsidR="00F415B1" w:rsidRPr="00F415B1" w:rsidRDefault="00F415B1" w:rsidP="00F415B1">
      <w:pPr>
        <w:jc w:val="right"/>
        <w:rPr>
          <w:rFonts w:ascii="Calibri" w:hAnsi="Calibri" w:cs="Calibri"/>
        </w:rPr>
      </w:pPr>
    </w:p>
    <w:p w14:paraId="55751A17" w14:textId="5DED5F44" w:rsidR="00227A72" w:rsidRDefault="008A2826" w:rsidP="00F415B1">
      <w:pPr>
        <w:jc w:val="both"/>
        <w:rPr>
          <w:rFonts w:ascii="Calibri" w:hAnsi="Calibri" w:cs="Calibri"/>
          <w:b/>
          <w:bCs/>
          <w:sz w:val="36"/>
          <w:szCs w:val="36"/>
        </w:rPr>
      </w:pPr>
      <w:r w:rsidRPr="008A2826">
        <w:rPr>
          <w:rFonts w:ascii="Calibri" w:hAnsi="Calibri" w:cs="Calibri"/>
          <w:b/>
          <w:bCs/>
          <w:sz w:val="36"/>
          <w:szCs w:val="36"/>
        </w:rPr>
        <w:t>Co piąty Polak chciałby płacić odciskiem palca</w:t>
      </w:r>
    </w:p>
    <w:p w14:paraId="3810BE54" w14:textId="56BF7E11" w:rsidR="007A393B" w:rsidRDefault="007A393B" w:rsidP="00F415B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0174BE">
        <w:rPr>
          <w:rFonts w:ascii="Calibri" w:hAnsi="Calibri" w:cs="Calibri"/>
          <w:b/>
          <w:bCs/>
          <w:sz w:val="24"/>
          <w:szCs w:val="24"/>
        </w:rPr>
        <w:t>P</w:t>
      </w:r>
      <w:r w:rsidR="008A2826">
        <w:rPr>
          <w:rFonts w:ascii="Calibri" w:hAnsi="Calibri" w:cs="Calibri"/>
          <w:b/>
          <w:bCs/>
          <w:sz w:val="24"/>
          <w:szCs w:val="24"/>
        </w:rPr>
        <w:t>rawie połowa Polaków chciałaby korzystać z innowacyjnych metod płatności. Największe zainteresowanie wzbudza możliwość płacenia odciskiem palca (21 proc. wskazań</w:t>
      </w:r>
      <w:r w:rsidR="005B35B9">
        <w:rPr>
          <w:rFonts w:ascii="Calibri" w:hAnsi="Calibri" w:cs="Calibri"/>
          <w:b/>
          <w:bCs/>
          <w:sz w:val="24"/>
          <w:szCs w:val="24"/>
        </w:rPr>
        <w:t xml:space="preserve"> w tej grupie</w:t>
      </w:r>
      <w:r w:rsidR="008A2826">
        <w:rPr>
          <w:rFonts w:ascii="Calibri" w:hAnsi="Calibri" w:cs="Calibri"/>
          <w:b/>
          <w:bCs/>
          <w:sz w:val="24"/>
          <w:szCs w:val="24"/>
        </w:rPr>
        <w:t xml:space="preserve">), wynika z </w:t>
      </w:r>
      <w:r w:rsidRPr="000174BE">
        <w:rPr>
          <w:rFonts w:ascii="Calibri" w:hAnsi="Calibri" w:cs="Calibri"/>
          <w:b/>
          <w:bCs/>
          <w:sz w:val="24"/>
          <w:szCs w:val="24"/>
        </w:rPr>
        <w:t xml:space="preserve">najnowszego raportu </w:t>
      </w:r>
      <w:proofErr w:type="spellStart"/>
      <w:r w:rsidRPr="000174BE">
        <w:rPr>
          <w:rFonts w:ascii="Calibri" w:hAnsi="Calibri" w:cs="Calibri"/>
          <w:b/>
          <w:bCs/>
          <w:sz w:val="24"/>
          <w:szCs w:val="24"/>
        </w:rPr>
        <w:t>PolCard</w:t>
      </w:r>
      <w:proofErr w:type="spellEnd"/>
      <w:r w:rsidRPr="000174BE">
        <w:rPr>
          <w:rFonts w:ascii="Calibri" w:hAnsi="Calibri" w:cs="Calibri"/>
          <w:b/>
          <w:bCs/>
          <w:sz w:val="24"/>
          <w:szCs w:val="24"/>
        </w:rPr>
        <w:t xml:space="preserve"> from Fiserv </w:t>
      </w:r>
      <w:r w:rsidRPr="001E4417">
        <w:rPr>
          <w:rFonts w:ascii="Calibri" w:hAnsi="Calibri" w:cs="Calibri"/>
          <w:b/>
          <w:bCs/>
          <w:sz w:val="24"/>
          <w:szCs w:val="24"/>
        </w:rPr>
        <w:t>„</w:t>
      </w:r>
      <w:r w:rsidR="00350D02" w:rsidRPr="001E4417">
        <w:rPr>
          <w:rFonts w:ascii="Calibri" w:hAnsi="Calibri" w:cs="Calibri"/>
          <w:b/>
          <w:bCs/>
          <w:sz w:val="24"/>
          <w:szCs w:val="24"/>
        </w:rPr>
        <w:t>Preferencje płatnicze P</w:t>
      </w:r>
      <w:r w:rsidR="00CA11C6" w:rsidRPr="001E4417">
        <w:rPr>
          <w:rFonts w:ascii="Calibri" w:hAnsi="Calibri" w:cs="Calibri"/>
          <w:b/>
          <w:bCs/>
          <w:sz w:val="24"/>
          <w:szCs w:val="24"/>
        </w:rPr>
        <w:t>olaków</w:t>
      </w:r>
      <w:r w:rsidR="00401F6F" w:rsidRPr="001E4417">
        <w:rPr>
          <w:rFonts w:ascii="Calibri" w:hAnsi="Calibri" w:cs="Calibri"/>
          <w:b/>
          <w:bCs/>
          <w:sz w:val="24"/>
          <w:szCs w:val="24"/>
        </w:rPr>
        <w:t xml:space="preserve"> 2024</w:t>
      </w:r>
      <w:r w:rsidRPr="001E4417">
        <w:rPr>
          <w:rFonts w:ascii="Calibri" w:hAnsi="Calibri" w:cs="Calibri"/>
          <w:b/>
          <w:bCs/>
          <w:sz w:val="24"/>
          <w:szCs w:val="24"/>
        </w:rPr>
        <w:t>”</w:t>
      </w:r>
      <w:r w:rsidR="008A2826">
        <w:rPr>
          <w:rFonts w:ascii="Calibri" w:hAnsi="Calibri" w:cs="Calibri"/>
          <w:b/>
          <w:bCs/>
          <w:sz w:val="24"/>
          <w:szCs w:val="24"/>
        </w:rPr>
        <w:t xml:space="preserve">. W dalszej kolejności ankietowani </w:t>
      </w:r>
      <w:r w:rsidR="005B35B9">
        <w:rPr>
          <w:rFonts w:ascii="Calibri" w:hAnsi="Calibri" w:cs="Calibri"/>
          <w:b/>
          <w:bCs/>
          <w:sz w:val="24"/>
          <w:szCs w:val="24"/>
        </w:rPr>
        <w:t xml:space="preserve">zainteresowani innowacyjnymi metodami płatności </w:t>
      </w:r>
      <w:r w:rsidR="001D4706">
        <w:rPr>
          <w:rFonts w:ascii="Calibri" w:hAnsi="Calibri" w:cs="Calibri"/>
          <w:b/>
          <w:bCs/>
          <w:sz w:val="24"/>
          <w:szCs w:val="24"/>
        </w:rPr>
        <w:t xml:space="preserve">odpowiadali, że </w:t>
      </w:r>
      <w:r w:rsidR="00F442B1">
        <w:rPr>
          <w:rFonts w:ascii="Calibri" w:hAnsi="Calibri" w:cs="Calibri"/>
          <w:b/>
          <w:bCs/>
          <w:sz w:val="24"/>
          <w:szCs w:val="24"/>
        </w:rPr>
        <w:t xml:space="preserve">chętnie rozliczaliby się za pomocą </w:t>
      </w:r>
      <w:r w:rsidR="00F442B1" w:rsidRPr="00F442B1">
        <w:rPr>
          <w:rFonts w:ascii="Calibri" w:hAnsi="Calibri" w:cs="Calibri"/>
          <w:b/>
          <w:bCs/>
          <w:sz w:val="24"/>
          <w:szCs w:val="24"/>
        </w:rPr>
        <w:t>automat</w:t>
      </w:r>
      <w:r w:rsidR="00F442B1">
        <w:rPr>
          <w:rFonts w:ascii="Calibri" w:hAnsi="Calibri" w:cs="Calibri"/>
          <w:b/>
          <w:bCs/>
          <w:sz w:val="24"/>
          <w:szCs w:val="24"/>
        </w:rPr>
        <w:t>ów</w:t>
      </w:r>
      <w:r w:rsidR="00F442B1" w:rsidRPr="00F442B1">
        <w:rPr>
          <w:rFonts w:ascii="Calibri" w:hAnsi="Calibri" w:cs="Calibri"/>
          <w:b/>
          <w:bCs/>
          <w:sz w:val="24"/>
          <w:szCs w:val="24"/>
        </w:rPr>
        <w:t xml:space="preserve"> samoobsługowych UAT, takich jak m.in. biletomaty czy parkometry.</w:t>
      </w:r>
    </w:p>
    <w:p w14:paraId="06325048" w14:textId="78D4D2A0" w:rsidR="00F442B1" w:rsidRDefault="00EF3CAF" w:rsidP="00F415B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Autoryzacj</w:t>
      </w:r>
      <w:r w:rsidR="00C03849">
        <w:rPr>
          <w:rFonts w:ascii="Calibri" w:hAnsi="Calibri" w:cs="Calibri"/>
          <w:sz w:val="24"/>
          <w:szCs w:val="24"/>
        </w:rPr>
        <w:t>ą</w:t>
      </w:r>
      <w:r>
        <w:rPr>
          <w:rFonts w:ascii="Calibri" w:hAnsi="Calibri" w:cs="Calibri"/>
          <w:sz w:val="24"/>
          <w:szCs w:val="24"/>
        </w:rPr>
        <w:t xml:space="preserve"> p</w:t>
      </w:r>
      <w:r w:rsidR="00F442B1">
        <w:rPr>
          <w:rFonts w:ascii="Calibri" w:hAnsi="Calibri" w:cs="Calibri"/>
          <w:sz w:val="24"/>
          <w:szCs w:val="24"/>
        </w:rPr>
        <w:t>łatności za pomocą odcisku palca interesują się szczególnie mężczyźni (24 proc. w</w:t>
      </w:r>
      <w:r w:rsidR="00586320">
        <w:rPr>
          <w:rFonts w:ascii="Calibri" w:hAnsi="Calibri" w:cs="Calibri"/>
          <w:sz w:val="24"/>
          <w:szCs w:val="24"/>
        </w:rPr>
        <w:t> </w:t>
      </w:r>
      <w:r w:rsidR="00F442B1">
        <w:rPr>
          <w:rFonts w:ascii="Calibri" w:hAnsi="Calibri" w:cs="Calibri"/>
          <w:sz w:val="24"/>
          <w:szCs w:val="24"/>
        </w:rPr>
        <w:t xml:space="preserve">porównaniu do </w:t>
      </w:r>
      <w:r w:rsidR="001D4706">
        <w:rPr>
          <w:rFonts w:ascii="Calibri" w:hAnsi="Calibri" w:cs="Calibri"/>
          <w:sz w:val="24"/>
          <w:szCs w:val="24"/>
        </w:rPr>
        <w:t xml:space="preserve">18 proc. kobiet), </w:t>
      </w:r>
      <w:r w:rsidR="003E7DD2">
        <w:rPr>
          <w:rFonts w:ascii="Calibri" w:hAnsi="Calibri" w:cs="Calibri"/>
          <w:sz w:val="24"/>
          <w:szCs w:val="24"/>
        </w:rPr>
        <w:t>wynika z badania</w:t>
      </w:r>
      <w:r w:rsidR="001D4706">
        <w:rPr>
          <w:rFonts w:ascii="Calibri" w:hAnsi="Calibri" w:cs="Calibri"/>
          <w:sz w:val="24"/>
          <w:szCs w:val="24"/>
        </w:rPr>
        <w:t xml:space="preserve"> Fiserv Polska, właściciel</w:t>
      </w:r>
      <w:r w:rsidR="003E7DD2">
        <w:rPr>
          <w:rFonts w:ascii="Calibri" w:hAnsi="Calibri" w:cs="Calibri"/>
          <w:sz w:val="24"/>
          <w:szCs w:val="24"/>
        </w:rPr>
        <w:t>a</w:t>
      </w:r>
      <w:r w:rsidR="001D4706">
        <w:rPr>
          <w:rFonts w:ascii="Calibri" w:hAnsi="Calibri" w:cs="Calibri"/>
          <w:sz w:val="24"/>
          <w:szCs w:val="24"/>
        </w:rPr>
        <w:t xml:space="preserve"> marki </w:t>
      </w:r>
      <w:proofErr w:type="spellStart"/>
      <w:r w:rsidR="001D4706">
        <w:rPr>
          <w:rFonts w:ascii="Calibri" w:hAnsi="Calibri" w:cs="Calibri"/>
          <w:sz w:val="24"/>
          <w:szCs w:val="24"/>
        </w:rPr>
        <w:t>PolCard</w:t>
      </w:r>
      <w:proofErr w:type="spellEnd"/>
      <w:r w:rsidR="001D4706">
        <w:rPr>
          <w:rFonts w:ascii="Calibri" w:hAnsi="Calibri" w:cs="Calibri"/>
          <w:sz w:val="24"/>
          <w:szCs w:val="24"/>
        </w:rPr>
        <w:t xml:space="preserve"> from Fiserv. Co ciekawe, ten sposób rozliczania się </w:t>
      </w:r>
      <w:r w:rsidR="00BC7038">
        <w:rPr>
          <w:rFonts w:ascii="Calibri" w:hAnsi="Calibri" w:cs="Calibri"/>
          <w:sz w:val="24"/>
          <w:szCs w:val="24"/>
        </w:rPr>
        <w:t>był</w:t>
      </w:r>
      <w:r w:rsidR="001D4706" w:rsidRPr="001D4706">
        <w:rPr>
          <w:rFonts w:ascii="Calibri" w:hAnsi="Calibri" w:cs="Calibri"/>
          <w:sz w:val="24"/>
          <w:szCs w:val="24"/>
        </w:rPr>
        <w:t xml:space="preserve"> najczęściej wymieniany zarówno przez osoby najmłodsze (18-29 lat), w średnim wieku (40-49 lat), jak i seniorów w wieku 60-69 lat</w:t>
      </w:r>
      <w:r w:rsidR="001D4706">
        <w:rPr>
          <w:rFonts w:ascii="Calibri" w:hAnsi="Calibri" w:cs="Calibri"/>
          <w:sz w:val="24"/>
          <w:szCs w:val="24"/>
        </w:rPr>
        <w:t xml:space="preserve"> (we wszystkich przypadkach po 25 proc.). </w:t>
      </w:r>
      <w:r w:rsidR="00165560">
        <w:rPr>
          <w:rFonts w:ascii="Calibri" w:hAnsi="Calibri" w:cs="Calibri"/>
          <w:sz w:val="24"/>
          <w:szCs w:val="24"/>
        </w:rPr>
        <w:t>D</w:t>
      </w:r>
      <w:r w:rsidR="001D4706">
        <w:rPr>
          <w:rFonts w:ascii="Calibri" w:hAnsi="Calibri" w:cs="Calibri"/>
          <w:sz w:val="24"/>
          <w:szCs w:val="24"/>
        </w:rPr>
        <w:t>owodzi</w:t>
      </w:r>
      <w:r w:rsidR="00E77984">
        <w:rPr>
          <w:rFonts w:ascii="Calibri" w:hAnsi="Calibri" w:cs="Calibri"/>
          <w:sz w:val="24"/>
          <w:szCs w:val="24"/>
        </w:rPr>
        <w:t xml:space="preserve"> to</w:t>
      </w:r>
      <w:r w:rsidR="001D4706">
        <w:rPr>
          <w:rFonts w:ascii="Calibri" w:hAnsi="Calibri" w:cs="Calibri"/>
          <w:sz w:val="24"/>
          <w:szCs w:val="24"/>
        </w:rPr>
        <w:t>, że jest to rozwiązanie, nad którym firmy powinny poważnie pomyśleć w przyszłości.</w:t>
      </w:r>
    </w:p>
    <w:p w14:paraId="17AC89AB" w14:textId="5086D02C" w:rsidR="001D4706" w:rsidRDefault="001D4706" w:rsidP="00F415B1">
      <w:p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1D4706">
        <w:rPr>
          <w:rFonts w:ascii="Calibri" w:hAnsi="Calibri" w:cs="Calibri"/>
          <w:i/>
          <w:iCs/>
          <w:sz w:val="24"/>
          <w:szCs w:val="24"/>
        </w:rPr>
        <w:t xml:space="preserve">Wyniki badania </w:t>
      </w:r>
      <w:bookmarkStart w:id="0" w:name="_Hlk158124109"/>
      <w:proofErr w:type="spellStart"/>
      <w:r w:rsidRPr="001D4706">
        <w:rPr>
          <w:rFonts w:ascii="Calibri" w:hAnsi="Calibri" w:cs="Calibri"/>
          <w:i/>
          <w:iCs/>
          <w:sz w:val="24"/>
          <w:szCs w:val="24"/>
        </w:rPr>
        <w:t>PolCard</w:t>
      </w:r>
      <w:proofErr w:type="spellEnd"/>
      <w:r w:rsidRPr="001D4706">
        <w:rPr>
          <w:rFonts w:ascii="Calibri" w:hAnsi="Calibri" w:cs="Calibri"/>
          <w:i/>
          <w:iCs/>
          <w:sz w:val="24"/>
          <w:szCs w:val="24"/>
        </w:rPr>
        <w:t xml:space="preserve"> from Fiserv </w:t>
      </w:r>
      <w:bookmarkEnd w:id="0"/>
      <w:r w:rsidRPr="001D4706">
        <w:rPr>
          <w:rFonts w:ascii="Calibri" w:hAnsi="Calibri" w:cs="Calibri"/>
          <w:i/>
          <w:iCs/>
          <w:sz w:val="24"/>
          <w:szCs w:val="24"/>
        </w:rPr>
        <w:t>pokazują, że już ponad 40 proc. Polaków</w:t>
      </w:r>
      <w:r>
        <w:rPr>
          <w:rFonts w:ascii="Calibri" w:hAnsi="Calibri" w:cs="Calibri"/>
          <w:i/>
          <w:iCs/>
          <w:sz w:val="24"/>
          <w:szCs w:val="24"/>
        </w:rPr>
        <w:t xml:space="preserve"> w różnym wieku</w:t>
      </w:r>
      <w:r w:rsidRPr="001D4706">
        <w:rPr>
          <w:rFonts w:ascii="Calibri" w:hAnsi="Calibri" w:cs="Calibri"/>
          <w:i/>
          <w:iCs/>
          <w:sz w:val="24"/>
          <w:szCs w:val="24"/>
        </w:rPr>
        <w:t xml:space="preserve"> jest otwartych na </w:t>
      </w:r>
      <w:r w:rsidR="00AE7A80">
        <w:rPr>
          <w:rFonts w:ascii="Calibri" w:hAnsi="Calibri" w:cs="Calibri"/>
          <w:i/>
          <w:iCs/>
          <w:sz w:val="24"/>
          <w:szCs w:val="24"/>
        </w:rPr>
        <w:t>innowacyjne</w:t>
      </w:r>
      <w:r w:rsidR="00AE7A80" w:rsidRPr="001D4706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D4706">
        <w:rPr>
          <w:rFonts w:ascii="Calibri" w:hAnsi="Calibri" w:cs="Calibri"/>
          <w:i/>
          <w:iCs/>
          <w:sz w:val="24"/>
          <w:szCs w:val="24"/>
        </w:rPr>
        <w:t>metody płatności</w:t>
      </w:r>
      <w:r w:rsidR="00963C0D">
        <w:rPr>
          <w:rFonts w:ascii="Calibri" w:hAnsi="Calibri" w:cs="Calibri"/>
          <w:sz w:val="24"/>
          <w:szCs w:val="24"/>
        </w:rPr>
        <w:t xml:space="preserve">. </w:t>
      </w:r>
      <w:r w:rsidR="00963C0D" w:rsidRPr="005B35B9">
        <w:rPr>
          <w:rFonts w:ascii="Calibri" w:hAnsi="Calibri" w:cs="Calibri"/>
          <w:i/>
          <w:iCs/>
          <w:sz w:val="24"/>
          <w:szCs w:val="24"/>
        </w:rPr>
        <w:t>To bardzo duży odsetek, co pokazuje, że zapotrzebowanie na takie usługi rośnie</w:t>
      </w:r>
      <w:r w:rsidR="00963C0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– mówi </w:t>
      </w:r>
      <w:r w:rsidRPr="001D4706">
        <w:rPr>
          <w:rFonts w:ascii="Calibri" w:hAnsi="Calibri" w:cs="Calibri"/>
          <w:b/>
          <w:bCs/>
          <w:sz w:val="24"/>
          <w:szCs w:val="24"/>
        </w:rPr>
        <w:t xml:space="preserve">Krzysztof </w:t>
      </w:r>
      <w:proofErr w:type="spellStart"/>
      <w:r w:rsidRPr="001D4706">
        <w:rPr>
          <w:rFonts w:ascii="Calibri" w:hAnsi="Calibri" w:cs="Calibri"/>
          <w:b/>
          <w:bCs/>
          <w:sz w:val="24"/>
          <w:szCs w:val="24"/>
        </w:rPr>
        <w:t>Polończyk</w:t>
      </w:r>
      <w:proofErr w:type="spellEnd"/>
      <w:r w:rsidRPr="001D4706">
        <w:rPr>
          <w:rFonts w:ascii="Calibri" w:hAnsi="Calibri" w:cs="Calibri"/>
          <w:b/>
          <w:bCs/>
          <w:sz w:val="24"/>
          <w:szCs w:val="24"/>
        </w:rPr>
        <w:t>, prezes Fiserv Polska S.A.</w:t>
      </w:r>
      <w:r>
        <w:rPr>
          <w:rFonts w:ascii="Calibri" w:hAnsi="Calibri" w:cs="Calibri"/>
          <w:sz w:val="24"/>
          <w:szCs w:val="24"/>
        </w:rPr>
        <w:t xml:space="preserve"> –</w:t>
      </w:r>
      <w:r w:rsidR="00963C0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 xml:space="preserve">Poza </w:t>
      </w:r>
      <w:r w:rsidR="004C14D3">
        <w:rPr>
          <w:rFonts w:ascii="Calibri" w:hAnsi="Calibri" w:cs="Calibri"/>
          <w:i/>
          <w:iCs/>
          <w:sz w:val="24"/>
          <w:szCs w:val="24"/>
        </w:rPr>
        <w:t xml:space="preserve">autoryzacją </w:t>
      </w:r>
      <w:r>
        <w:rPr>
          <w:rFonts w:ascii="Calibri" w:hAnsi="Calibri" w:cs="Calibri"/>
          <w:i/>
          <w:iCs/>
          <w:sz w:val="24"/>
          <w:szCs w:val="24"/>
        </w:rPr>
        <w:t>płatności odciskiem palca, co szósty respondent badania</w:t>
      </w:r>
      <w:r w:rsidR="005B35B9">
        <w:rPr>
          <w:rFonts w:ascii="Calibri" w:hAnsi="Calibri" w:cs="Calibri"/>
          <w:i/>
          <w:iCs/>
          <w:sz w:val="24"/>
          <w:szCs w:val="24"/>
        </w:rPr>
        <w:t xml:space="preserve"> z grupy zainteresowanej </w:t>
      </w:r>
      <w:r w:rsidR="00AE7A80">
        <w:rPr>
          <w:rFonts w:ascii="Calibri" w:hAnsi="Calibri" w:cs="Calibri"/>
          <w:i/>
          <w:iCs/>
          <w:sz w:val="24"/>
          <w:szCs w:val="24"/>
        </w:rPr>
        <w:t xml:space="preserve">nowymi </w:t>
      </w:r>
      <w:r w:rsidR="005B35B9">
        <w:rPr>
          <w:rFonts w:ascii="Calibri" w:hAnsi="Calibri" w:cs="Calibri"/>
          <w:i/>
          <w:iCs/>
          <w:sz w:val="24"/>
          <w:szCs w:val="24"/>
        </w:rPr>
        <w:t xml:space="preserve">rozwiązaniami płatniczymi </w:t>
      </w:r>
      <w:r>
        <w:rPr>
          <w:rFonts w:ascii="Calibri" w:hAnsi="Calibri" w:cs="Calibri"/>
          <w:i/>
          <w:iCs/>
          <w:sz w:val="24"/>
          <w:szCs w:val="24"/>
        </w:rPr>
        <w:t xml:space="preserve">wymienił możliwość rozliczania się za pomocą automatów samoobsługowych UAT. Rozwiązanie to wskazał </w:t>
      </w:r>
      <w:r w:rsidR="00BF0136">
        <w:rPr>
          <w:rFonts w:ascii="Calibri" w:hAnsi="Calibri" w:cs="Calibri"/>
          <w:i/>
          <w:iCs/>
          <w:sz w:val="24"/>
          <w:szCs w:val="24"/>
        </w:rPr>
        <w:t>co czwarty</w:t>
      </w:r>
      <w:r w:rsidR="00BC7038">
        <w:rPr>
          <w:rFonts w:ascii="Calibri" w:hAnsi="Calibri" w:cs="Calibri"/>
          <w:i/>
          <w:iCs/>
          <w:sz w:val="24"/>
          <w:szCs w:val="24"/>
        </w:rPr>
        <w:t xml:space="preserve"> mężczyzn</w:t>
      </w:r>
      <w:r w:rsidR="00BF0136">
        <w:rPr>
          <w:rFonts w:ascii="Calibri" w:hAnsi="Calibri" w:cs="Calibri"/>
          <w:i/>
          <w:iCs/>
          <w:sz w:val="24"/>
          <w:szCs w:val="24"/>
        </w:rPr>
        <w:t>a</w:t>
      </w:r>
      <w:r w:rsidR="00BC7038">
        <w:rPr>
          <w:rFonts w:ascii="Calibri" w:hAnsi="Calibri" w:cs="Calibri"/>
          <w:i/>
          <w:iCs/>
          <w:sz w:val="24"/>
          <w:szCs w:val="24"/>
        </w:rPr>
        <w:t xml:space="preserve">. </w:t>
      </w:r>
      <w:r w:rsidR="005B35B9">
        <w:rPr>
          <w:rFonts w:ascii="Calibri" w:hAnsi="Calibri" w:cs="Calibri"/>
          <w:i/>
          <w:iCs/>
          <w:sz w:val="24"/>
          <w:szCs w:val="24"/>
        </w:rPr>
        <w:t>Ponadto co</w:t>
      </w:r>
      <w:r w:rsidR="00BC7038">
        <w:rPr>
          <w:rFonts w:ascii="Calibri" w:hAnsi="Calibri" w:cs="Calibri"/>
          <w:i/>
          <w:iCs/>
          <w:sz w:val="24"/>
          <w:szCs w:val="24"/>
        </w:rPr>
        <w:t xml:space="preserve"> dziewiąty </w:t>
      </w:r>
      <w:r w:rsidR="005F4F8D">
        <w:rPr>
          <w:rFonts w:ascii="Calibri" w:hAnsi="Calibri" w:cs="Calibri"/>
          <w:i/>
          <w:iCs/>
          <w:sz w:val="24"/>
          <w:szCs w:val="24"/>
        </w:rPr>
        <w:t xml:space="preserve">respondent </w:t>
      </w:r>
      <w:r w:rsidR="00BC7038">
        <w:rPr>
          <w:rFonts w:ascii="Calibri" w:hAnsi="Calibri" w:cs="Calibri"/>
          <w:i/>
          <w:iCs/>
          <w:sz w:val="24"/>
          <w:szCs w:val="24"/>
        </w:rPr>
        <w:t>chciałby rozliczać się za pomocą odcisku dłoni. Odpowiedziało tak aż 20 proc.</w:t>
      </w:r>
      <w:r w:rsidR="005B35B9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C7038">
        <w:rPr>
          <w:rFonts w:ascii="Calibri" w:hAnsi="Calibri" w:cs="Calibri"/>
          <w:i/>
          <w:iCs/>
          <w:sz w:val="24"/>
          <w:szCs w:val="24"/>
        </w:rPr>
        <w:t>najmłodszych ankietowanych</w:t>
      </w:r>
      <w:r w:rsidR="00963C0D">
        <w:rPr>
          <w:rFonts w:ascii="Calibri" w:hAnsi="Calibri" w:cs="Calibri"/>
          <w:i/>
          <w:iCs/>
          <w:sz w:val="24"/>
          <w:szCs w:val="24"/>
        </w:rPr>
        <w:t xml:space="preserve"> – </w:t>
      </w:r>
      <w:r w:rsidR="00963C0D" w:rsidRPr="00963C0D">
        <w:rPr>
          <w:rFonts w:ascii="Calibri" w:hAnsi="Calibri" w:cs="Calibri"/>
          <w:sz w:val="24"/>
          <w:szCs w:val="24"/>
        </w:rPr>
        <w:t xml:space="preserve">dodaje </w:t>
      </w:r>
      <w:r w:rsidR="00963C0D" w:rsidRPr="00963C0D">
        <w:rPr>
          <w:rFonts w:ascii="Calibri" w:hAnsi="Calibri" w:cs="Calibri"/>
          <w:b/>
          <w:bCs/>
          <w:sz w:val="24"/>
          <w:szCs w:val="24"/>
        </w:rPr>
        <w:t xml:space="preserve">Krzysztof </w:t>
      </w:r>
      <w:proofErr w:type="spellStart"/>
      <w:r w:rsidR="00963C0D" w:rsidRPr="00963C0D">
        <w:rPr>
          <w:rFonts w:ascii="Calibri" w:hAnsi="Calibri" w:cs="Calibri"/>
          <w:b/>
          <w:bCs/>
          <w:sz w:val="24"/>
          <w:szCs w:val="24"/>
        </w:rPr>
        <w:t>Polończyk</w:t>
      </w:r>
      <w:proofErr w:type="spellEnd"/>
      <w:r w:rsidR="00963C0D" w:rsidRPr="00963C0D">
        <w:rPr>
          <w:rFonts w:ascii="Calibri" w:hAnsi="Calibri" w:cs="Calibri"/>
          <w:b/>
          <w:bCs/>
          <w:sz w:val="24"/>
          <w:szCs w:val="24"/>
        </w:rPr>
        <w:t>.</w:t>
      </w:r>
    </w:p>
    <w:p w14:paraId="586C8391" w14:textId="79D82E5C" w:rsidR="00BC7038" w:rsidRDefault="00BC7038" w:rsidP="00F415B1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BC7038">
        <w:rPr>
          <w:rFonts w:ascii="Calibri" w:hAnsi="Calibri" w:cs="Calibri"/>
          <w:b/>
          <w:bCs/>
          <w:sz w:val="24"/>
          <w:szCs w:val="24"/>
        </w:rPr>
        <w:t>Biometria na czasie</w:t>
      </w:r>
    </w:p>
    <w:p w14:paraId="334B2EFB" w14:textId="6EAB200D" w:rsidR="004F3703" w:rsidRPr="00D43C96" w:rsidRDefault="00963C0D" w:rsidP="00F415B1">
      <w:pPr>
        <w:jc w:val="both"/>
        <w:rPr>
          <w:rFonts w:ascii="Calibri" w:hAnsi="Calibri" w:cs="Calibri"/>
          <w:sz w:val="24"/>
          <w:szCs w:val="24"/>
        </w:rPr>
      </w:pPr>
      <w:r w:rsidRPr="00963C0D">
        <w:rPr>
          <w:rFonts w:ascii="Calibri" w:hAnsi="Calibri" w:cs="Calibri"/>
          <w:sz w:val="24"/>
          <w:szCs w:val="24"/>
        </w:rPr>
        <w:t xml:space="preserve">Poza </w:t>
      </w:r>
      <w:r>
        <w:rPr>
          <w:rFonts w:ascii="Calibri" w:hAnsi="Calibri" w:cs="Calibri"/>
          <w:sz w:val="24"/>
          <w:szCs w:val="24"/>
        </w:rPr>
        <w:t>płaceniem</w:t>
      </w:r>
      <w:r w:rsidRPr="00963C0D">
        <w:rPr>
          <w:rFonts w:ascii="Calibri" w:hAnsi="Calibri" w:cs="Calibri"/>
          <w:sz w:val="24"/>
          <w:szCs w:val="24"/>
        </w:rPr>
        <w:t xml:space="preserve"> odciskiem palca czy dłoni, ankietowani w badaniu </w:t>
      </w:r>
      <w:proofErr w:type="spellStart"/>
      <w:r w:rsidRPr="00963C0D">
        <w:rPr>
          <w:rFonts w:ascii="Calibri" w:hAnsi="Calibri" w:cs="Calibri"/>
          <w:sz w:val="24"/>
          <w:szCs w:val="24"/>
        </w:rPr>
        <w:t>PolCard</w:t>
      </w:r>
      <w:proofErr w:type="spellEnd"/>
      <w:r w:rsidRPr="00963C0D">
        <w:rPr>
          <w:rFonts w:ascii="Calibri" w:hAnsi="Calibri" w:cs="Calibri"/>
          <w:sz w:val="24"/>
          <w:szCs w:val="24"/>
        </w:rPr>
        <w:t xml:space="preserve"> from Fiserv odpowiadali, że chętnie rozliczaliby się też za pomocą innych rozwiązań biometrycznych. Wśród nich </w:t>
      </w:r>
      <w:r>
        <w:rPr>
          <w:rFonts w:ascii="Calibri" w:hAnsi="Calibri" w:cs="Calibri"/>
          <w:sz w:val="24"/>
          <w:szCs w:val="24"/>
        </w:rPr>
        <w:t xml:space="preserve">wymieniali </w:t>
      </w:r>
      <w:r w:rsidR="00DB42F0">
        <w:rPr>
          <w:rFonts w:ascii="Calibri" w:hAnsi="Calibri" w:cs="Calibri"/>
          <w:sz w:val="24"/>
          <w:szCs w:val="24"/>
        </w:rPr>
        <w:t>autoryzowanie</w:t>
      </w:r>
      <w:r>
        <w:rPr>
          <w:rFonts w:ascii="Calibri" w:hAnsi="Calibri" w:cs="Calibri"/>
          <w:sz w:val="24"/>
          <w:szCs w:val="24"/>
        </w:rPr>
        <w:t xml:space="preserve"> wydatków</w:t>
      </w:r>
      <w:r w:rsidR="00DB42F0">
        <w:rPr>
          <w:rFonts w:ascii="Calibri" w:hAnsi="Calibri" w:cs="Calibri"/>
          <w:sz w:val="24"/>
          <w:szCs w:val="24"/>
        </w:rPr>
        <w:t xml:space="preserve"> z</w:t>
      </w:r>
      <w:r w:rsidR="009A01CB">
        <w:rPr>
          <w:rFonts w:ascii="Calibri" w:hAnsi="Calibri" w:cs="Calibri"/>
          <w:sz w:val="24"/>
          <w:szCs w:val="24"/>
        </w:rPr>
        <w:t xml:space="preserve"> wykorzystaniem</w:t>
      </w:r>
      <w:r>
        <w:rPr>
          <w:rFonts w:ascii="Calibri" w:hAnsi="Calibri" w:cs="Calibri"/>
          <w:sz w:val="24"/>
          <w:szCs w:val="24"/>
        </w:rPr>
        <w:t xml:space="preserve"> tęczówk</w:t>
      </w:r>
      <w:r w:rsidR="00DB42F0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oka (9 proc.</w:t>
      </w:r>
      <w:r w:rsidR="005B35B9">
        <w:rPr>
          <w:rFonts w:ascii="Calibri" w:hAnsi="Calibri" w:cs="Calibri"/>
          <w:sz w:val="24"/>
          <w:szCs w:val="24"/>
        </w:rPr>
        <w:t xml:space="preserve"> z grupy zainteresowanej innowacyjnymi metodami płatniczymi</w:t>
      </w:r>
      <w:r>
        <w:rPr>
          <w:rFonts w:ascii="Calibri" w:hAnsi="Calibri" w:cs="Calibri"/>
          <w:sz w:val="24"/>
          <w:szCs w:val="24"/>
        </w:rPr>
        <w:t>), twarz</w:t>
      </w:r>
      <w:r w:rsidR="009A01CB">
        <w:rPr>
          <w:rFonts w:ascii="Calibri" w:hAnsi="Calibri" w:cs="Calibri"/>
          <w:sz w:val="24"/>
          <w:szCs w:val="24"/>
        </w:rPr>
        <w:t>y</w:t>
      </w:r>
      <w:r>
        <w:rPr>
          <w:rFonts w:ascii="Calibri" w:hAnsi="Calibri" w:cs="Calibri"/>
          <w:sz w:val="24"/>
          <w:szCs w:val="24"/>
        </w:rPr>
        <w:t xml:space="preserve"> (8 proc.) i głos</w:t>
      </w:r>
      <w:r w:rsidR="009A01CB">
        <w:rPr>
          <w:rFonts w:ascii="Calibri" w:hAnsi="Calibri" w:cs="Calibri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 xml:space="preserve"> (7 proc.). Ze sposobów spoza obszaru biometrii </w:t>
      </w:r>
      <w:r w:rsidR="00E25589">
        <w:rPr>
          <w:rFonts w:ascii="Calibri" w:hAnsi="Calibri" w:cs="Calibri"/>
          <w:sz w:val="24"/>
          <w:szCs w:val="24"/>
        </w:rPr>
        <w:t>zainteresowanie respondentów wzbudziło</w:t>
      </w:r>
      <w:r>
        <w:rPr>
          <w:rFonts w:ascii="Calibri" w:hAnsi="Calibri" w:cs="Calibri"/>
          <w:sz w:val="24"/>
          <w:szCs w:val="24"/>
        </w:rPr>
        <w:t xml:space="preserve"> również rozliczaniem się z wykorzystaniem systemów smart </w:t>
      </w:r>
      <w:proofErr w:type="spellStart"/>
      <w:r>
        <w:rPr>
          <w:rFonts w:ascii="Calibri" w:hAnsi="Calibri" w:cs="Calibri"/>
          <w:sz w:val="24"/>
          <w:szCs w:val="24"/>
        </w:rPr>
        <w:t>home</w:t>
      </w:r>
      <w:proofErr w:type="spellEnd"/>
      <w:r>
        <w:rPr>
          <w:rFonts w:ascii="Calibri" w:hAnsi="Calibri" w:cs="Calibri"/>
          <w:sz w:val="24"/>
          <w:szCs w:val="24"/>
        </w:rPr>
        <w:t xml:space="preserve"> (</w:t>
      </w:r>
      <w:r w:rsidR="00D43C96">
        <w:rPr>
          <w:rFonts w:ascii="Calibri" w:hAnsi="Calibri" w:cs="Calibri"/>
          <w:sz w:val="24"/>
          <w:szCs w:val="24"/>
        </w:rPr>
        <w:t xml:space="preserve">8 proc.) i z użyciem samochodu, który ma dostęp do </w:t>
      </w:r>
      <w:proofErr w:type="spellStart"/>
      <w:r w:rsidR="00D43C96">
        <w:rPr>
          <w:rFonts w:ascii="Calibri" w:hAnsi="Calibri" w:cs="Calibri"/>
          <w:sz w:val="24"/>
          <w:szCs w:val="24"/>
        </w:rPr>
        <w:t>internetu</w:t>
      </w:r>
      <w:proofErr w:type="spellEnd"/>
      <w:r w:rsidR="00D43C96">
        <w:rPr>
          <w:rFonts w:ascii="Calibri" w:hAnsi="Calibri" w:cs="Calibri"/>
          <w:sz w:val="24"/>
          <w:szCs w:val="24"/>
        </w:rPr>
        <w:t xml:space="preserve"> (6 proc.).</w:t>
      </w:r>
    </w:p>
    <w:p w14:paraId="16E8248F" w14:textId="77777777" w:rsidR="000174BE" w:rsidRDefault="000174BE" w:rsidP="00F415B1">
      <w:pPr>
        <w:jc w:val="both"/>
        <w:rPr>
          <w:rFonts w:ascii="Calibri" w:hAnsi="Calibri" w:cs="Calibri"/>
        </w:rPr>
      </w:pPr>
    </w:p>
    <w:p w14:paraId="4B05D2E8" w14:textId="77777777" w:rsidR="00FB55E2" w:rsidRDefault="00FB55E2" w:rsidP="00F415B1">
      <w:pPr>
        <w:jc w:val="both"/>
        <w:rPr>
          <w:rFonts w:ascii="Calibri" w:hAnsi="Calibri" w:cs="Calibri"/>
        </w:rPr>
      </w:pPr>
    </w:p>
    <w:p w14:paraId="31692F56" w14:textId="77777777" w:rsidR="004F3703" w:rsidRPr="00750EF5" w:rsidRDefault="004F3703" w:rsidP="004F3703">
      <w:pPr>
        <w:jc w:val="both"/>
        <w:textAlignment w:val="baseline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750EF5"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Nota metodologiczna:</w:t>
      </w:r>
    </w:p>
    <w:p w14:paraId="2B49D674" w14:textId="77777777" w:rsidR="004F3703" w:rsidRPr="004A2C47" w:rsidRDefault="004F3703" w:rsidP="004F3703">
      <w:pPr>
        <w:jc w:val="both"/>
        <w:textAlignment w:val="baseline"/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</w:p>
    <w:p w14:paraId="4AB4DC4F" w14:textId="68EAF804" w:rsidR="004F3703" w:rsidRPr="004A2C47" w:rsidRDefault="004F3703" w:rsidP="004F3703">
      <w:pPr>
        <w:jc w:val="both"/>
        <w:textAlignment w:val="baseline"/>
        <w:rPr>
          <w:rFonts w:ascii="Calibri" w:hAnsi="Calibri" w:cs="Calibri"/>
          <w:i/>
          <w:iCs/>
        </w:rPr>
      </w:pPr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Badanie zostało </w:t>
      </w:r>
      <w:r w:rsidR="002B2A1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zrealizowane </w:t>
      </w:r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na zlecenie Fiserv Polska, właściciela marki </w:t>
      </w:r>
      <w:proofErr w:type="spellStart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PolCard</w:t>
      </w:r>
      <w:proofErr w:type="spellEnd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 </w:t>
      </w:r>
      <w:r w:rsidR="004A2C47"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from Fiserv</w:t>
      </w:r>
      <w:r w:rsidR="002B2A17">
        <w:rPr>
          <w:rStyle w:val="Uwydatnienie"/>
          <w:rFonts w:ascii="Calibri" w:hAnsi="Calibri" w:cs="Calibri"/>
          <w:color w:val="212B35"/>
          <w:shd w:val="clear" w:color="auto" w:fill="FFFFFF"/>
        </w:rPr>
        <w:t xml:space="preserve">, </w:t>
      </w:r>
      <w:r w:rsidR="004A2C47" w:rsidRPr="00C80A08">
        <w:rPr>
          <w:rFonts w:ascii="Calibri" w:eastAsia="Times New Roman" w:hAnsi="Calibri" w:cs="Calibri"/>
          <w:i/>
          <w:iCs/>
        </w:rPr>
        <w:t xml:space="preserve">metodą telefonicznych, standaryzowanych wywiadów kwestionariuszowych wspomaganych komputerowo </w:t>
      </w:r>
      <w:r w:rsidR="004A2C47" w:rsidRPr="00C80A08">
        <w:rPr>
          <w:rFonts w:ascii="Calibri" w:eastAsia="Times New Roman" w:hAnsi="Calibri" w:cs="Calibri"/>
          <w:i/>
          <w:iCs/>
        </w:rPr>
        <w:lastRenderedPageBreak/>
        <w:t>(CATI)</w:t>
      </w:r>
      <w:r w:rsidR="004A2C47" w:rsidRPr="004A2C47">
        <w:rPr>
          <w:rFonts w:ascii="Calibri" w:eastAsia="Times New Roman" w:hAnsi="Calibri" w:cs="Calibri"/>
          <w:i/>
          <w:iCs/>
        </w:rPr>
        <w:t xml:space="preserve"> </w:t>
      </w:r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przez Instytut Badań Rynkowych i Społecznych (</w:t>
      </w:r>
      <w:proofErr w:type="spellStart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IBRiS</w:t>
      </w:r>
      <w:proofErr w:type="spellEnd"/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) w styczniu 2024 r. W badaniu wzięła udział reprezentatywna grupa dorosłych Polaków. Próba n = 100</w:t>
      </w:r>
      <w:r w:rsidR="004A2C47"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0</w:t>
      </w:r>
      <w:r w:rsidRPr="004A2C47">
        <w:rPr>
          <w:rStyle w:val="Uwydatnienie"/>
          <w:rFonts w:ascii="Calibri" w:hAnsi="Calibri" w:cs="Calibri"/>
          <w:color w:val="212B35"/>
          <w:shd w:val="clear" w:color="auto" w:fill="FFFFFF"/>
        </w:rPr>
        <w:t>.</w:t>
      </w:r>
    </w:p>
    <w:p w14:paraId="17749712" w14:textId="77777777" w:rsidR="004F3703" w:rsidRDefault="004F3703" w:rsidP="004F3703">
      <w:pPr>
        <w:rPr>
          <w:rFonts w:ascii="Univers" w:hAnsi="Univers"/>
        </w:rPr>
      </w:pPr>
    </w:p>
    <w:p w14:paraId="6ED4553E" w14:textId="77777777" w:rsidR="004F3703" w:rsidRDefault="004F3703" w:rsidP="004F3703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86F8F">
        <w:rPr>
          <w:rFonts w:ascii="Arial" w:hAnsi="Arial" w:cs="Arial"/>
          <w:b/>
          <w:bCs/>
          <w:sz w:val="18"/>
          <w:szCs w:val="18"/>
        </w:rPr>
        <w:t>Więcej informacji:</w:t>
      </w:r>
    </w:p>
    <w:p w14:paraId="62D72535" w14:textId="77777777" w:rsidR="004F3703" w:rsidRPr="00486F8F" w:rsidRDefault="004F3703" w:rsidP="004F3703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2BB3B7E" w14:textId="77777777" w:rsidR="004F3703" w:rsidRPr="00486F8F" w:rsidRDefault="004F3703" w:rsidP="004F370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Radosław Pupiec</w:t>
      </w:r>
    </w:p>
    <w:p w14:paraId="13E6376E" w14:textId="77777777" w:rsidR="004F3703" w:rsidRPr="00486F8F" w:rsidRDefault="004F3703" w:rsidP="004F370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 xml:space="preserve">Menedżer Projektów, </w:t>
      </w:r>
      <w:proofErr w:type="spellStart"/>
      <w:r w:rsidRPr="00486F8F">
        <w:rPr>
          <w:rFonts w:ascii="Arial" w:hAnsi="Arial" w:cs="Arial"/>
          <w:sz w:val="18"/>
          <w:szCs w:val="18"/>
        </w:rPr>
        <w:t>Clear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Communication</w:t>
      </w:r>
      <w:proofErr w:type="spellEnd"/>
      <w:r w:rsidRPr="00486F8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86F8F">
        <w:rPr>
          <w:rFonts w:ascii="Arial" w:hAnsi="Arial" w:cs="Arial"/>
          <w:sz w:val="18"/>
          <w:szCs w:val="18"/>
        </w:rPr>
        <w:t>Group</w:t>
      </w:r>
      <w:proofErr w:type="spellEnd"/>
    </w:p>
    <w:p w14:paraId="01E924BF" w14:textId="77777777" w:rsidR="004F3703" w:rsidRPr="00486F8F" w:rsidRDefault="004F3703" w:rsidP="004F370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radoslaw.pupiec@clearcom.pl</w:t>
      </w:r>
    </w:p>
    <w:p w14:paraId="68336630" w14:textId="65979E3C" w:rsidR="004F3703" w:rsidRPr="00486F8F" w:rsidRDefault="004F3703" w:rsidP="004F370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86F8F">
        <w:rPr>
          <w:rFonts w:ascii="Arial" w:hAnsi="Arial" w:cs="Arial"/>
          <w:sz w:val="18"/>
          <w:szCs w:val="18"/>
        </w:rPr>
        <w:t>517 595</w:t>
      </w:r>
      <w:r>
        <w:rPr>
          <w:rFonts w:ascii="Arial" w:hAnsi="Arial" w:cs="Arial"/>
          <w:sz w:val="18"/>
          <w:szCs w:val="18"/>
        </w:rPr>
        <w:t> </w:t>
      </w:r>
      <w:r w:rsidRPr="00486F8F">
        <w:rPr>
          <w:rFonts w:ascii="Arial" w:hAnsi="Arial" w:cs="Arial"/>
          <w:sz w:val="18"/>
          <w:szCs w:val="18"/>
        </w:rPr>
        <w:t>218</w:t>
      </w:r>
    </w:p>
    <w:p w14:paraId="13940AA6" w14:textId="77777777" w:rsidR="004F3703" w:rsidRPr="00723C0C" w:rsidRDefault="004F3703" w:rsidP="00F415B1">
      <w:pPr>
        <w:jc w:val="both"/>
        <w:rPr>
          <w:rFonts w:ascii="Calibri" w:hAnsi="Calibri" w:cs="Calibri"/>
        </w:rPr>
      </w:pPr>
    </w:p>
    <w:sectPr w:rsidR="004F3703" w:rsidRPr="00723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3B"/>
    <w:rsid w:val="000174BE"/>
    <w:rsid w:val="00043A4B"/>
    <w:rsid w:val="00043B83"/>
    <w:rsid w:val="00055D0E"/>
    <w:rsid w:val="0005713F"/>
    <w:rsid w:val="000624C2"/>
    <w:rsid w:val="00064AE1"/>
    <w:rsid w:val="000651AA"/>
    <w:rsid w:val="00067DB8"/>
    <w:rsid w:val="00072788"/>
    <w:rsid w:val="000A43EE"/>
    <w:rsid w:val="000E3B03"/>
    <w:rsid w:val="00143B4C"/>
    <w:rsid w:val="00147480"/>
    <w:rsid w:val="00165560"/>
    <w:rsid w:val="00184074"/>
    <w:rsid w:val="0019407B"/>
    <w:rsid w:val="00194336"/>
    <w:rsid w:val="001A0C09"/>
    <w:rsid w:val="001D4706"/>
    <w:rsid w:val="001E4417"/>
    <w:rsid w:val="002023D5"/>
    <w:rsid w:val="00203C05"/>
    <w:rsid w:val="00204221"/>
    <w:rsid w:val="00225525"/>
    <w:rsid w:val="00227A72"/>
    <w:rsid w:val="0024673B"/>
    <w:rsid w:val="0026302E"/>
    <w:rsid w:val="0027444E"/>
    <w:rsid w:val="0027581D"/>
    <w:rsid w:val="00281F9A"/>
    <w:rsid w:val="0028424E"/>
    <w:rsid w:val="00297B7C"/>
    <w:rsid w:val="002B024A"/>
    <w:rsid w:val="002B2A17"/>
    <w:rsid w:val="002D1E7A"/>
    <w:rsid w:val="002F7700"/>
    <w:rsid w:val="003437ED"/>
    <w:rsid w:val="00350D02"/>
    <w:rsid w:val="0038032C"/>
    <w:rsid w:val="00392E2C"/>
    <w:rsid w:val="003B6052"/>
    <w:rsid w:val="003D672A"/>
    <w:rsid w:val="003E2AE5"/>
    <w:rsid w:val="003E7DD2"/>
    <w:rsid w:val="003F5283"/>
    <w:rsid w:val="004016DC"/>
    <w:rsid w:val="00401F6F"/>
    <w:rsid w:val="004316C6"/>
    <w:rsid w:val="004347AE"/>
    <w:rsid w:val="00445230"/>
    <w:rsid w:val="00445F00"/>
    <w:rsid w:val="00451F0F"/>
    <w:rsid w:val="004564DC"/>
    <w:rsid w:val="004573B9"/>
    <w:rsid w:val="004840F4"/>
    <w:rsid w:val="004845FB"/>
    <w:rsid w:val="004927BE"/>
    <w:rsid w:val="004A0428"/>
    <w:rsid w:val="004A2C47"/>
    <w:rsid w:val="004C14D3"/>
    <w:rsid w:val="004C3096"/>
    <w:rsid w:val="004C7CF9"/>
    <w:rsid w:val="004D7D69"/>
    <w:rsid w:val="004F3703"/>
    <w:rsid w:val="00504EF9"/>
    <w:rsid w:val="00510758"/>
    <w:rsid w:val="00524B2D"/>
    <w:rsid w:val="00533EAE"/>
    <w:rsid w:val="00554050"/>
    <w:rsid w:val="00557429"/>
    <w:rsid w:val="0056664C"/>
    <w:rsid w:val="00586320"/>
    <w:rsid w:val="005A295F"/>
    <w:rsid w:val="005A3186"/>
    <w:rsid w:val="005B35B9"/>
    <w:rsid w:val="005B7AB5"/>
    <w:rsid w:val="005F06FD"/>
    <w:rsid w:val="005F309F"/>
    <w:rsid w:val="005F4F8D"/>
    <w:rsid w:val="00601BA7"/>
    <w:rsid w:val="006136C7"/>
    <w:rsid w:val="00623F20"/>
    <w:rsid w:val="00654C2B"/>
    <w:rsid w:val="0068714A"/>
    <w:rsid w:val="00692017"/>
    <w:rsid w:val="006B78E4"/>
    <w:rsid w:val="006C5037"/>
    <w:rsid w:val="006D173C"/>
    <w:rsid w:val="006D1EB4"/>
    <w:rsid w:val="00701D79"/>
    <w:rsid w:val="00723C0C"/>
    <w:rsid w:val="0074757D"/>
    <w:rsid w:val="00772079"/>
    <w:rsid w:val="00786773"/>
    <w:rsid w:val="00791E83"/>
    <w:rsid w:val="00796168"/>
    <w:rsid w:val="007A0D94"/>
    <w:rsid w:val="007A393B"/>
    <w:rsid w:val="007C3A4F"/>
    <w:rsid w:val="007C7F63"/>
    <w:rsid w:val="007F6802"/>
    <w:rsid w:val="00803CF2"/>
    <w:rsid w:val="00835446"/>
    <w:rsid w:val="00836840"/>
    <w:rsid w:val="00837510"/>
    <w:rsid w:val="008563CA"/>
    <w:rsid w:val="00867E3A"/>
    <w:rsid w:val="0088615D"/>
    <w:rsid w:val="00893DE6"/>
    <w:rsid w:val="008A2826"/>
    <w:rsid w:val="008C2057"/>
    <w:rsid w:val="00920B20"/>
    <w:rsid w:val="0092595B"/>
    <w:rsid w:val="00944157"/>
    <w:rsid w:val="00950D8A"/>
    <w:rsid w:val="00953F2E"/>
    <w:rsid w:val="00963C0D"/>
    <w:rsid w:val="009A01CB"/>
    <w:rsid w:val="009C250A"/>
    <w:rsid w:val="009C322B"/>
    <w:rsid w:val="009E5736"/>
    <w:rsid w:val="009F106A"/>
    <w:rsid w:val="00A01DD3"/>
    <w:rsid w:val="00A12D21"/>
    <w:rsid w:val="00A30648"/>
    <w:rsid w:val="00A31D7A"/>
    <w:rsid w:val="00A41342"/>
    <w:rsid w:val="00A857AC"/>
    <w:rsid w:val="00A968CC"/>
    <w:rsid w:val="00AE6B75"/>
    <w:rsid w:val="00AE7A80"/>
    <w:rsid w:val="00AF6BA6"/>
    <w:rsid w:val="00B07B17"/>
    <w:rsid w:val="00B23D41"/>
    <w:rsid w:val="00B53F8C"/>
    <w:rsid w:val="00B61BB9"/>
    <w:rsid w:val="00B67E7B"/>
    <w:rsid w:val="00B70CC0"/>
    <w:rsid w:val="00BB2059"/>
    <w:rsid w:val="00BB48FE"/>
    <w:rsid w:val="00BC7038"/>
    <w:rsid w:val="00BE169B"/>
    <w:rsid w:val="00BF0136"/>
    <w:rsid w:val="00C03849"/>
    <w:rsid w:val="00C31EC8"/>
    <w:rsid w:val="00C50882"/>
    <w:rsid w:val="00C669EF"/>
    <w:rsid w:val="00CA11C6"/>
    <w:rsid w:val="00CA2870"/>
    <w:rsid w:val="00CB7C6D"/>
    <w:rsid w:val="00CC27F5"/>
    <w:rsid w:val="00D356DD"/>
    <w:rsid w:val="00D43C96"/>
    <w:rsid w:val="00D8741F"/>
    <w:rsid w:val="00DB42F0"/>
    <w:rsid w:val="00DC0E3B"/>
    <w:rsid w:val="00DD5985"/>
    <w:rsid w:val="00DF7349"/>
    <w:rsid w:val="00E25589"/>
    <w:rsid w:val="00E4123B"/>
    <w:rsid w:val="00E4784C"/>
    <w:rsid w:val="00E62FD1"/>
    <w:rsid w:val="00E638BF"/>
    <w:rsid w:val="00E77984"/>
    <w:rsid w:val="00E92AEC"/>
    <w:rsid w:val="00ED4E41"/>
    <w:rsid w:val="00EF3CAF"/>
    <w:rsid w:val="00EF7AB3"/>
    <w:rsid w:val="00F13375"/>
    <w:rsid w:val="00F16F20"/>
    <w:rsid w:val="00F415B1"/>
    <w:rsid w:val="00F442B1"/>
    <w:rsid w:val="00F47044"/>
    <w:rsid w:val="00F73172"/>
    <w:rsid w:val="00F820F2"/>
    <w:rsid w:val="00F87BC2"/>
    <w:rsid w:val="00F952D2"/>
    <w:rsid w:val="00FB49F8"/>
    <w:rsid w:val="00FB55E2"/>
    <w:rsid w:val="00FB6A06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222D"/>
  <w15:chartTrackingRefBased/>
  <w15:docId w15:val="{4C0AB36A-AFE9-4DFB-B8C2-B73BE43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9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39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A39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39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A39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A39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A39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A39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39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39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A393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A393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A393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A393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A393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A393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A39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39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39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39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A39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A393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A393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A393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A39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A393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A393B"/>
    <w:rPr>
      <w:b/>
      <w:bCs/>
      <w:smallCaps/>
      <w:color w:val="0F4761" w:themeColor="accent1" w:themeShade="BF"/>
      <w:spacing w:val="5"/>
    </w:rPr>
  </w:style>
  <w:style w:type="character" w:styleId="Uwydatnienie">
    <w:name w:val="Emphasis"/>
    <w:basedOn w:val="Domylnaczcionkaakapitu"/>
    <w:uiPriority w:val="20"/>
    <w:qFormat/>
    <w:rsid w:val="004F3703"/>
    <w:rPr>
      <w:i/>
      <w:iCs/>
    </w:rPr>
  </w:style>
  <w:style w:type="paragraph" w:styleId="Poprawka">
    <w:name w:val="Revision"/>
    <w:hidden/>
    <w:uiPriority w:val="99"/>
    <w:semiHidden/>
    <w:rsid w:val="00143B4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D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D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D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D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886369-aa36-4f9b-bce6-09a3219410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FFC96725C30E48AA3F8EBBD054ADDB" ma:contentTypeVersion="16" ma:contentTypeDescription="Utwórz nowy dokument." ma:contentTypeScope="" ma:versionID="54eb90a615d00e4a5d2a96360d66c477">
  <xsd:schema xmlns:xsd="http://www.w3.org/2001/XMLSchema" xmlns:xs="http://www.w3.org/2001/XMLSchema" xmlns:p="http://schemas.microsoft.com/office/2006/metadata/properties" xmlns:ns2="1b886369-aa36-4f9b-bce6-09a321941024" xmlns:ns3="049d7ecb-b05c-4ce8-bcd8-7685da27ce23" targetNamespace="http://schemas.microsoft.com/office/2006/metadata/properties" ma:root="true" ma:fieldsID="8df729124f9ea3459ff779ac09310992" ns2:_="" ns3:_="">
    <xsd:import namespace="1b886369-aa36-4f9b-bce6-09a321941024"/>
    <xsd:import namespace="049d7ecb-b05c-4ce8-bcd8-7685da27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6369-aa36-4f9b-bce6-09a321941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d7ecb-b05c-4ce8-bcd8-7685da27c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74269B-02C8-483E-BEAA-23A47F1B206D}">
  <ds:schemaRefs>
    <ds:schemaRef ds:uri="http://schemas.microsoft.com/office/2006/metadata/properties"/>
    <ds:schemaRef ds:uri="http://schemas.microsoft.com/office/infopath/2007/PartnerControls"/>
    <ds:schemaRef ds:uri="1b886369-aa36-4f9b-bce6-09a321941024"/>
  </ds:schemaRefs>
</ds:datastoreItem>
</file>

<file path=customXml/itemProps2.xml><?xml version="1.0" encoding="utf-8"?>
<ds:datastoreItem xmlns:ds="http://schemas.openxmlformats.org/officeDocument/2006/customXml" ds:itemID="{54232001-6814-4B11-89F7-54DF77BC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6369-aa36-4f9b-bce6-09a321941024"/>
    <ds:schemaRef ds:uri="049d7ecb-b05c-4ce8-bcd8-7685da27c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11380-12B3-4FD8-88C2-8CC85B499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Bieda CCG</dc:creator>
  <cp:keywords/>
  <dc:description/>
  <cp:lastModifiedBy>Jowita Bieda CCG</cp:lastModifiedBy>
  <cp:revision>4</cp:revision>
  <dcterms:created xsi:type="dcterms:W3CDTF">2024-02-12T11:41:00Z</dcterms:created>
  <dcterms:modified xsi:type="dcterms:W3CDTF">2024-02-14T11:03:00Z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0x01010016FFC96725C30E48AA3F8EBBD054ADDB</vt:lpwstr>
  </property>
  <property fmtid="{D5CDD505-2E9C-101B-9397-08002B2CF9AE}" pid="3" name="MediaServiceImageTags">
    <vt:lpwstr/>
  </property>
</Properties>
</file>